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DB4C" w14:textId="77777777" w:rsidR="0079208B" w:rsidRPr="00A60BE0" w:rsidRDefault="0079208B" w:rsidP="0079208B">
      <w:pPr>
        <w:rPr>
          <w:rFonts w:ascii="Times New Roman" w:hAnsi="Times New Roman" w:cs="Times New Roman"/>
          <w:sz w:val="28"/>
          <w:szCs w:val="28"/>
        </w:rPr>
      </w:pPr>
      <w:r w:rsidRPr="00A60BE0">
        <w:rPr>
          <w:rFonts w:ascii="Times New Roman" w:hAnsi="Times New Roman" w:cs="Times New Roman"/>
          <w:sz w:val="28"/>
          <w:szCs w:val="28"/>
        </w:rPr>
        <w:t xml:space="preserve">ASPIRASYON TORBASI TEKNİK ÖZELLİKLERİ </w:t>
      </w:r>
    </w:p>
    <w:p w14:paraId="6CD4B6DE" w14:textId="4A83A7D7" w:rsidR="0079208B" w:rsidRPr="00A60BE0" w:rsidRDefault="0094540A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Torbalar basınca dayanıklı ve sağlam olmalıdır</w:t>
      </w:r>
      <w:r w:rsidR="0079208B" w:rsidRPr="00A60B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784EB2" w14:textId="08B56510" w:rsidR="0079208B" w:rsidRPr="00A60BE0" w:rsidRDefault="0094540A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Torba hammaddesi </w:t>
      </w:r>
      <w:proofErr w:type="spellStart"/>
      <w:r w:rsidRPr="00A60BE0">
        <w:rPr>
          <w:rFonts w:ascii="Times New Roman" w:hAnsi="Times New Roman" w:cs="Times New Roman"/>
          <w:sz w:val="24"/>
          <w:szCs w:val="24"/>
        </w:rPr>
        <w:t>flexible</w:t>
      </w:r>
      <w:proofErr w:type="spellEnd"/>
      <w:r w:rsidRPr="00A60BE0">
        <w:rPr>
          <w:rFonts w:ascii="Times New Roman" w:hAnsi="Times New Roman" w:cs="Times New Roman"/>
          <w:sz w:val="24"/>
          <w:szCs w:val="24"/>
        </w:rPr>
        <w:t xml:space="preserve"> (esnek) PE olup, kalınlığı patlama ve yırtılmalara karşı dayanıklı olacak şekilde en az 0.15mm olmalıdır</w:t>
      </w:r>
      <w:r w:rsidR="0079208B" w:rsidRPr="00A60B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6FD9CF" w14:textId="5756323E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Torbalar</w:t>
      </w:r>
      <w:r w:rsidR="00F603D3">
        <w:rPr>
          <w:rFonts w:ascii="Times New Roman" w:hAnsi="Times New Roman" w:cs="Times New Roman"/>
          <w:sz w:val="24"/>
          <w:szCs w:val="24"/>
        </w:rPr>
        <w:t xml:space="preserve"> 2000 ml veya </w:t>
      </w:r>
      <w:r w:rsidRPr="00A60BE0">
        <w:rPr>
          <w:rFonts w:ascii="Times New Roman" w:hAnsi="Times New Roman" w:cs="Times New Roman"/>
          <w:sz w:val="24"/>
          <w:szCs w:val="24"/>
        </w:rPr>
        <w:t>3000</w:t>
      </w:r>
      <w:r w:rsidR="00F603D3">
        <w:rPr>
          <w:rFonts w:ascii="Times New Roman" w:hAnsi="Times New Roman" w:cs="Times New Roman"/>
          <w:sz w:val="24"/>
          <w:szCs w:val="24"/>
        </w:rPr>
        <w:t xml:space="preserve"> ml</w:t>
      </w:r>
      <w:r w:rsidRPr="00A60BE0">
        <w:rPr>
          <w:rFonts w:ascii="Times New Roman" w:hAnsi="Times New Roman" w:cs="Times New Roman"/>
          <w:sz w:val="24"/>
          <w:szCs w:val="24"/>
        </w:rPr>
        <w:t xml:space="preserve"> hacimde olmalıdır. </w:t>
      </w:r>
    </w:p>
    <w:p w14:paraId="67039730" w14:textId="18E49F87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Torba üzerinde birbirinden farklı çaplarda hasta, vakum, tandem (seri bağlantı) ve numune alma portları bulunmalı ve bu portları işlem sonunda kapatmak için kapak sistemi bulunmalıdır. </w:t>
      </w:r>
    </w:p>
    <w:p w14:paraId="0FCC0719" w14:textId="58F97379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Torbanın vakum kaynağı, torba dolduğunda vakum emişini durduran filtre bulunmalıdır. Bu filtre aynı zamanda kontaminasyon riskini engelleyici bakteri filtresi özelliğine de sahip olmalıdır, porların genişliği 0.2μm olduğu belgelendirilmelidir. </w:t>
      </w:r>
    </w:p>
    <w:p w14:paraId="21390AD3" w14:textId="08FE99AD" w:rsidR="0079208B" w:rsidRPr="00A60BE0" w:rsidRDefault="0094540A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Torbanın hasta bağlantı portunun altında aspire edilen materyalin hastaya geri akışını engelleyen ‘anti reflü valf’ veya hidrofobik filtre bulunmalıdır</w:t>
      </w:r>
      <w:r w:rsidR="0079208B" w:rsidRPr="00A60B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60F1BB" w14:textId="0B9EEED3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Torbalar birbirine tandem girişi ile seri bağlanabilmelidir. </w:t>
      </w:r>
    </w:p>
    <w:p w14:paraId="36266BCD" w14:textId="77777777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Torbada köpük oluşmasını engelleyerek torbanın tam dolmasını sağlayan köpük </w:t>
      </w:r>
      <w:proofErr w:type="spellStart"/>
      <w:r w:rsidRPr="00A60BE0">
        <w:rPr>
          <w:rFonts w:ascii="Times New Roman" w:hAnsi="Times New Roman" w:cs="Times New Roman"/>
          <w:sz w:val="24"/>
          <w:szCs w:val="24"/>
        </w:rPr>
        <w:t>önleyeci</w:t>
      </w:r>
      <w:proofErr w:type="spellEnd"/>
      <w:r w:rsidRPr="00A60BE0">
        <w:rPr>
          <w:rFonts w:ascii="Times New Roman" w:hAnsi="Times New Roman" w:cs="Times New Roman"/>
          <w:sz w:val="24"/>
          <w:szCs w:val="24"/>
        </w:rPr>
        <w:t xml:space="preserve"> ajan bulunmalıdır </w:t>
      </w:r>
    </w:p>
    <w:p w14:paraId="7B025B48" w14:textId="77777777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Hasta bağlantı hortumu en az 180 cm olmalıdır. Hortum ucunda gerekli durumlarda vakum kontrolü yapabilmek üzere '</w:t>
      </w:r>
      <w:proofErr w:type="spellStart"/>
      <w:r w:rsidRPr="00A60BE0">
        <w:rPr>
          <w:rFonts w:ascii="Times New Roman" w:hAnsi="Times New Roman" w:cs="Times New Roman"/>
          <w:sz w:val="24"/>
          <w:szCs w:val="24"/>
        </w:rPr>
        <w:t>kapkon</w:t>
      </w:r>
      <w:proofErr w:type="spellEnd"/>
      <w:r w:rsidRPr="00A60BE0">
        <w:rPr>
          <w:rFonts w:ascii="Times New Roman" w:hAnsi="Times New Roman" w:cs="Times New Roman"/>
          <w:sz w:val="24"/>
          <w:szCs w:val="24"/>
        </w:rPr>
        <w:t xml:space="preserve"> konnektör' bulunmalıdır. </w:t>
      </w:r>
    </w:p>
    <w:p w14:paraId="2474C1C2" w14:textId="77777777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Hasta için kullanılan aspirasyon hortumunun kullanılmadığı zamanlarda yere değmemesi için takılabileceği bir bölüm olmalıdır. </w:t>
      </w:r>
    </w:p>
    <w:p w14:paraId="2E39F8D5" w14:textId="77777777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Ürün, birlikte ambalajlanmış hortum ve torbadan oluşmalıdır. </w:t>
      </w:r>
    </w:p>
    <w:p w14:paraId="010BD68E" w14:textId="64F91FD9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Aspire edilen materyalin ana vakum kaynağına kaçmaması için ikinci bir emniyet olarak her sistem adeti kadar aspirasyon sistem filtresi verilmelidir. </w:t>
      </w:r>
    </w:p>
    <w:p w14:paraId="6FDC771C" w14:textId="2A34E699" w:rsidR="0079208B" w:rsidRPr="00A60BE0" w:rsidRDefault="00A60BE0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Torba</w:t>
      </w:r>
      <w:r w:rsidR="0079208B" w:rsidRPr="00A60BE0">
        <w:rPr>
          <w:rFonts w:ascii="Times New Roman" w:hAnsi="Times New Roman" w:cs="Times New Roman"/>
          <w:sz w:val="24"/>
          <w:szCs w:val="24"/>
        </w:rPr>
        <w:t xml:space="preserve"> üzerinde açma kapama (on-</w:t>
      </w:r>
      <w:proofErr w:type="spellStart"/>
      <w:r w:rsidR="0079208B" w:rsidRPr="00A60BE0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="0079208B" w:rsidRPr="00A60BE0">
        <w:rPr>
          <w:rFonts w:ascii="Times New Roman" w:hAnsi="Times New Roman" w:cs="Times New Roman"/>
          <w:sz w:val="24"/>
          <w:szCs w:val="24"/>
        </w:rPr>
        <w:t xml:space="preserve">) valfi bulunmalıdır. </w:t>
      </w:r>
    </w:p>
    <w:p w14:paraId="1C695878" w14:textId="22C32608" w:rsidR="00A60BE0" w:rsidRPr="00A60BE0" w:rsidRDefault="00A60BE0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Torbalar tek kullanımlık olmalıdır.</w:t>
      </w:r>
    </w:p>
    <w:p w14:paraId="77D25DC9" w14:textId="2179740C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Aspirasyon torbaları, ameliyathane ve anestezi ekibinin kullanımına uygun olacak şekilde 2'li veya 4'lü mobil arabalarda kullanılabilmelidir. Mobil araba üzerinde </w:t>
      </w:r>
      <w:proofErr w:type="spellStart"/>
      <w:r w:rsidRPr="00A60BE0">
        <w:rPr>
          <w:rFonts w:ascii="Times New Roman" w:hAnsi="Times New Roman" w:cs="Times New Roman"/>
          <w:sz w:val="24"/>
          <w:szCs w:val="24"/>
        </w:rPr>
        <w:t>vakummetre</w:t>
      </w:r>
      <w:proofErr w:type="spellEnd"/>
      <w:r w:rsidRPr="00A60BE0">
        <w:rPr>
          <w:rFonts w:ascii="Times New Roman" w:hAnsi="Times New Roman" w:cs="Times New Roman"/>
          <w:sz w:val="24"/>
          <w:szCs w:val="24"/>
        </w:rPr>
        <w:t xml:space="preserve"> göstergesi bulunmalıdır. </w:t>
      </w:r>
    </w:p>
    <w:p w14:paraId="5C64E885" w14:textId="1905DAA4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Yoğun bakım ve servislerde duvara montaj yapılabilir, tek </w:t>
      </w:r>
      <w:proofErr w:type="spellStart"/>
      <w:r w:rsidRPr="00A60BE0">
        <w:rPr>
          <w:rFonts w:ascii="Times New Roman" w:hAnsi="Times New Roman" w:cs="Times New Roman"/>
          <w:sz w:val="24"/>
          <w:szCs w:val="24"/>
        </w:rPr>
        <w:t>kanisterli</w:t>
      </w:r>
      <w:proofErr w:type="spellEnd"/>
      <w:r w:rsidRPr="00A60BE0">
        <w:rPr>
          <w:rFonts w:ascii="Times New Roman" w:hAnsi="Times New Roman" w:cs="Times New Roman"/>
          <w:sz w:val="24"/>
          <w:szCs w:val="24"/>
        </w:rPr>
        <w:t xml:space="preserve"> sistem olarak uygulanabilir olmalıdır. </w:t>
      </w:r>
    </w:p>
    <w:p w14:paraId="263923F0" w14:textId="28A0BBC3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Montaj malzemeleri krom, nikel veya paslanmaz çelik malzemeden olmalıdır. </w:t>
      </w:r>
    </w:p>
    <w:p w14:paraId="79247E0F" w14:textId="3DCACF64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Torbalara, hastanenin özel isteği doğrultusunda ilave materyaller olarak (köpük </w:t>
      </w:r>
    </w:p>
    <w:p w14:paraId="0804F76B" w14:textId="77777777" w:rsidR="0079208B" w:rsidRPr="00A60BE0" w:rsidRDefault="0079208B" w:rsidP="007C274B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önleyici, jelleştirici ve dezenfektan) eklenebilmelidir. </w:t>
      </w:r>
    </w:p>
    <w:p w14:paraId="67779191" w14:textId="381BB80F" w:rsidR="00A60BE0" w:rsidRPr="00A60BE0" w:rsidRDefault="007C274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100 </w:t>
      </w:r>
      <w:r w:rsidR="00A60BE0" w:rsidRPr="00A60BE0">
        <w:rPr>
          <w:rFonts w:ascii="Times New Roman" w:hAnsi="Times New Roman" w:cs="Times New Roman"/>
          <w:sz w:val="24"/>
          <w:szCs w:val="24"/>
        </w:rPr>
        <w:t>torbaya karşılık 1</w:t>
      </w:r>
      <w:r>
        <w:rPr>
          <w:rFonts w:ascii="Times New Roman" w:hAnsi="Times New Roman" w:cs="Times New Roman"/>
          <w:sz w:val="24"/>
          <w:szCs w:val="24"/>
        </w:rPr>
        <w:t>0 adet</w:t>
      </w:r>
      <w:r w:rsidR="00A60BE0" w:rsidRPr="00A60BE0">
        <w:rPr>
          <w:rFonts w:ascii="Times New Roman" w:hAnsi="Times New Roman" w:cs="Times New Roman"/>
          <w:sz w:val="24"/>
          <w:szCs w:val="24"/>
        </w:rPr>
        <w:t xml:space="preserve"> polikarbon malzemeden </w:t>
      </w:r>
      <w:r>
        <w:rPr>
          <w:rFonts w:ascii="Times New Roman" w:hAnsi="Times New Roman" w:cs="Times New Roman"/>
          <w:sz w:val="24"/>
          <w:szCs w:val="24"/>
        </w:rPr>
        <w:t>torbayla uyumlu</w:t>
      </w:r>
      <w:r w:rsidR="00A60BE0" w:rsidRPr="00A60BE0">
        <w:rPr>
          <w:rFonts w:ascii="Times New Roman" w:hAnsi="Times New Roman" w:cs="Times New Roman"/>
          <w:sz w:val="24"/>
          <w:szCs w:val="24"/>
        </w:rPr>
        <w:t xml:space="preserve"> kavanoz teslim edilmelidir.</w:t>
      </w:r>
    </w:p>
    <w:p w14:paraId="419481FD" w14:textId="7DEB5BF4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Ürün etiketi üzerinde üretim, son kullanma tarihi, lot numarası, referans numarası ve firma bilgileri olmalıdır. </w:t>
      </w:r>
    </w:p>
    <w:p w14:paraId="794B90A3" w14:textId="375E7617" w:rsidR="0079208B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 xml:space="preserve">Ürün miadı en az 3 yıl olmalıdır. </w:t>
      </w:r>
    </w:p>
    <w:p w14:paraId="62F8B33A" w14:textId="645FCDF1" w:rsidR="00F04294" w:rsidRPr="00A60BE0" w:rsidRDefault="0079208B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Üretici firma, ürüne ait CE belgesine sahip olmalıdır.</w:t>
      </w:r>
    </w:p>
    <w:p w14:paraId="47B603D3" w14:textId="77777777" w:rsidR="00A60BE0" w:rsidRPr="00A60BE0" w:rsidRDefault="00A60BE0" w:rsidP="00A60B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0BE0">
        <w:rPr>
          <w:rFonts w:ascii="Times New Roman" w:hAnsi="Times New Roman" w:cs="Times New Roman"/>
          <w:sz w:val="24"/>
          <w:szCs w:val="24"/>
        </w:rPr>
        <w:t>Firmalar teklifle birlikte yeterli miktarda numune göndermelidir.</w:t>
      </w:r>
    </w:p>
    <w:p w14:paraId="6DD312CF" w14:textId="095B82F6" w:rsidR="00A60BE0" w:rsidRPr="00A60BE0" w:rsidRDefault="00A60BE0" w:rsidP="0079208B">
      <w:pPr>
        <w:rPr>
          <w:rFonts w:ascii="Times New Roman" w:hAnsi="Times New Roman" w:cs="Times New Roman"/>
          <w:sz w:val="24"/>
          <w:szCs w:val="24"/>
        </w:rPr>
      </w:pPr>
    </w:p>
    <w:p w14:paraId="3A3C26A0" w14:textId="77777777" w:rsidR="00A60BE0" w:rsidRPr="00A60BE0" w:rsidRDefault="00A60BE0" w:rsidP="0079208B">
      <w:pPr>
        <w:rPr>
          <w:rFonts w:ascii="Times New Roman" w:hAnsi="Times New Roman" w:cs="Times New Roman"/>
          <w:sz w:val="24"/>
          <w:szCs w:val="24"/>
        </w:rPr>
      </w:pPr>
    </w:p>
    <w:sectPr w:rsidR="00A60BE0" w:rsidRPr="00A60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B00B5"/>
    <w:multiLevelType w:val="hybridMultilevel"/>
    <w:tmpl w:val="9684AA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682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1ED"/>
    <w:rsid w:val="003323F1"/>
    <w:rsid w:val="00385946"/>
    <w:rsid w:val="004D5AF9"/>
    <w:rsid w:val="005731ED"/>
    <w:rsid w:val="007151B1"/>
    <w:rsid w:val="0079208B"/>
    <w:rsid w:val="007B0BB5"/>
    <w:rsid w:val="007C274B"/>
    <w:rsid w:val="0094540A"/>
    <w:rsid w:val="00A60BE0"/>
    <w:rsid w:val="00DC1996"/>
    <w:rsid w:val="00F04294"/>
    <w:rsid w:val="00F6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CA5D0"/>
  <w15:docId w15:val="{306F13E7-6219-4927-B45B-2C1096BF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0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pc-ilsag1</dc:creator>
  <cp:keywords/>
  <dc:description/>
  <cp:lastModifiedBy>İl Sağlık Müdürlüğü İl Sağlık 462</cp:lastModifiedBy>
  <cp:revision>7</cp:revision>
  <dcterms:created xsi:type="dcterms:W3CDTF">2024-09-26T11:48:00Z</dcterms:created>
  <dcterms:modified xsi:type="dcterms:W3CDTF">2026-06-19T06:31:00Z</dcterms:modified>
</cp:coreProperties>
</file>